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сессии Совета депутатов 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Буготакского сельсовета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25.08.2017 года                                              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благоустройства, обеспечения чистоты и порядка, озеленения и содержания территории </w:t>
      </w:r>
      <w:r w:rsidRPr="00A573E3">
        <w:rPr>
          <w:rFonts w:ascii="Times New Roman" w:eastAsia="Calibri" w:hAnsi="Times New Roman" w:cs="Times New Roman"/>
          <w:sz w:val="28"/>
          <w:szCs w:val="28"/>
        </w:rPr>
        <w:t>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A573E3">
        <w:rPr>
          <w:rFonts w:ascii="Times New Roman" w:eastAsia="Calibri" w:hAnsi="Times New Roman" w:cs="Times New Roman"/>
          <w:sz w:val="28"/>
          <w:szCs w:val="28"/>
        </w:rPr>
        <w:t>Тогучинского  района Новосибирской области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BDA" w:rsidRPr="00A573E3" w:rsidRDefault="00107BDA" w:rsidP="00107BD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107BDA" w:rsidRPr="00A573E3" w:rsidRDefault="00107BDA" w:rsidP="00107BD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3E3">
        <w:rPr>
          <w:rFonts w:ascii="Times New Roman" w:eastAsia="Calibri" w:hAnsi="Times New Roman" w:cs="Times New Roman"/>
          <w:sz w:val="28"/>
          <w:szCs w:val="28"/>
        </w:rPr>
        <w:t>1.1.Правила благоустройства, обеспечения чистоты и порядка, озеленения и содержания территории  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A573E3">
        <w:rPr>
          <w:rFonts w:ascii="Times New Roman" w:eastAsia="Calibri" w:hAnsi="Times New Roman" w:cs="Times New Roman"/>
          <w:sz w:val="28"/>
          <w:szCs w:val="28"/>
        </w:rPr>
        <w:t>Тогучинского  района Новосибирской области (далее по тексту – Правила) разработаны в соответствии с пунктом 19 части 1 статьи 14 федерального закона от 6 октября 2003 г. № 131-ФЗ «Об общих принципах организации местного самоуправления в Российской Федерации» и действующим законодательством устанавливают порядок организации благоустройства и озеленения территории  Буготакского сельсовета, содержания зеленых насаждений, очистки и уборки территории населенных пунктов и обязательны для всех физических и юридических лиц, независимо от их организационно - правовых форм.</w:t>
      </w:r>
    </w:p>
    <w:p w:rsidR="00107BDA" w:rsidRPr="00A573E3" w:rsidRDefault="00107BDA" w:rsidP="00107BD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3E3">
        <w:rPr>
          <w:rFonts w:ascii="Times New Roman" w:eastAsia="Calibri" w:hAnsi="Times New Roman" w:cs="Times New Roman"/>
          <w:sz w:val="28"/>
          <w:szCs w:val="28"/>
        </w:rPr>
        <w:t>1.2. В настоящих Правилах используются следующие понятия: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3E3">
        <w:rPr>
          <w:rFonts w:ascii="Times New Roman" w:eastAsia="Calibri" w:hAnsi="Times New Roman" w:cs="Times New Roman"/>
          <w:b/>
          <w:sz w:val="28"/>
          <w:szCs w:val="28"/>
        </w:rPr>
        <w:t>Благоустройство</w:t>
      </w:r>
      <w:r w:rsidRPr="00A573E3">
        <w:rPr>
          <w:rFonts w:ascii="Times New Roman" w:eastAsia="Calibri" w:hAnsi="Times New Roman" w:cs="Times New Roman"/>
          <w:sz w:val="28"/>
          <w:szCs w:val="28"/>
        </w:rPr>
        <w:t xml:space="preserve"> – комплекс мероприятий, направленных на обеспечение и улучшение санитарного и эстетического состояния территории сельсовета, повышение комфортности условий проживания для жителей сельсовета, поддержание единого архитектурного облика населенных пунктов сельсовета;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Calibri" w:hAnsi="Times New Roman" w:cs="Times New Roman"/>
          <w:b/>
          <w:sz w:val="28"/>
          <w:szCs w:val="28"/>
        </w:rPr>
        <w:t>Уборка территории</w:t>
      </w:r>
      <w:r w:rsidRPr="00A573E3">
        <w:rPr>
          <w:rFonts w:ascii="Times New Roman" w:eastAsia="Calibri" w:hAnsi="Times New Roman" w:cs="Times New Roman"/>
          <w:sz w:val="28"/>
          <w:szCs w:val="28"/>
        </w:rPr>
        <w:t xml:space="preserve"> - виды деятельности связанные со сбором,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вызовом в специально отведенные для этого места отходов деятельности физических и юридических лиц, другого мусора, снега, а также иные мероприятия, направленные на обеспечение экологического и санитарно – эпидемиологического благополучия населения и охрану окружающей среды;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Домовладелец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физическое (юридическое) лицо, пользующееся  (использующее) жилым помещением, находящимся у него на праве собственности, или по договору (соглашению) с собственником жилого помещения или лицом, уполномоченным собственником;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Прилегающая территория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 - участок территории с газонами, архитектурными объектами малых форм и другими сооружениями, непосредственно примыкающий к границе земельного участка, принадлежащего физическому или  юридическому лицу на праве собственности, аренды, постоянного (бессрочного) пользования, пожизненно наследуемого владения.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Границы  прилегающих территорий, если иное не установлено договорами аренды земельного участка, безвозмездного срочного пользования  земельным участком, пожизненного наследуемого владения, определяется: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на улицах с двухсторонней застройкой по длине занимаемого участка по ширине до оси проезжей улицы;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 улицах с односторонней застройкой по длине занимаемого участка, по ширине во всю ширину улицы, включая противоположный тротуар и 10 метров за тротуаром;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 дорогах, подходах и подъездных путях к организациям, а также к жилым деревням, селом, карьерам, гаражам, земельным участкам по всей длине дороги, включая 10 метровую зеленую зону;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 строительных площадках территория не менее 15 метров от ограждения стройки по всему периметру;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д) для некапитальных объектов торговли, общественного питания и бытового обслуживания населения в радиусе не менее 10 метров;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Территория общего пользования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прилегающая территория и другая территория общего пользования (территория парков, скверов, бульваров, площадей, улиц и т.д.);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Восстановительная стоимость зеленых насаждений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 -  материальная компенсация ущерба, выплачиваемая за нанесение вреда зеленым насаждениям, находящимся в муниципальной собственности, взимаемая при санкционированных пересадке или сносе зеленых насаждений, а также при их повреждении или уничтожении;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Зеленые насаждения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древесные, кустарниковые и травянистые растения, расположенные на территории населенных пунктов;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временного хранения отходов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площадка, контейнерная площадка, контейнеры, предназначенные для сбора мусора и твердых бытовых отходов;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Производитель отходов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физическое или юридическое лицо, образующее отходы в результате своей деятельности.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BDA" w:rsidRPr="00A573E3" w:rsidRDefault="00107BDA" w:rsidP="00107BD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Содержание территории общего  пользования  </w:t>
      </w:r>
    </w:p>
    <w:p w:rsidR="00107BDA" w:rsidRPr="00A573E3" w:rsidRDefault="00107BDA" w:rsidP="00107BDA">
      <w:pPr>
        <w:shd w:val="clear" w:color="auto" w:fill="FFFFFF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Буготакского сельсовета</w:t>
      </w:r>
    </w:p>
    <w:p w:rsidR="00107BDA" w:rsidRPr="00A573E3" w:rsidRDefault="00107BDA" w:rsidP="00107B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Должностные лица предприятий, учреждений, организаций, независимо от их правового статуса и формы хозяйственной деятельности, в собственности, полном хозяйственном ведении (оперативном управлении), аренде, постоянном, бессрочном пользовании которых находятся земельные участки, здания, сооружения и транспортные средства, а также граждане-владельцы, пользователи земельных участков, зданий, сооружений и транспортных средств, должностные лица, ответственные за исполнение работ  жилищно-коммунального хозяйства и других организаций, независимо от их организационно-правовой формы, деятельность которых связана со строительством, ремонтом, обслуживанием и использованием территорий, зданий, сооружений, инженерных сетей и коммуникаций, обязаны обеспечить:</w:t>
      </w:r>
    </w:p>
    <w:p w:rsidR="00107BDA" w:rsidRPr="00A573E3" w:rsidRDefault="00107BDA" w:rsidP="00107B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 Установку урн для кратковременного хранения мусора с последующим их содержанием в надлежащем порядке: очистку по мере заполнения, но не реже одного раза в день; мойку не реже одного раза в неделю; покраску урн - не реже одного раза в год, а также по мере 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необходимости или предписания соответствующих служб муниципального образования. Урны устанавливаются у входа в каждое предприятие, организацию, магазин, киоск, учреждение, независимо от формы собственности, в количестве не менее двух; на улицах и других территориях - на расстоянии не менее 50 метров.</w:t>
      </w:r>
    </w:p>
    <w:p w:rsidR="00107BDA" w:rsidRPr="00A573E3" w:rsidRDefault="00107BDA" w:rsidP="00107B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Урны должны быть установлены в местах, не препятствующих проведению механизированной уборки в зимний период.                                               </w:t>
      </w:r>
    </w:p>
    <w:p w:rsidR="00107BDA" w:rsidRPr="00A573E3" w:rsidRDefault="00107BDA" w:rsidP="00107B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Своевременный вывоз бытового, природного и строительного мусора, пищевых отходов, металлолома, тары и других загрязнителей, не допуская сжигания горючих остатков во дворах, строительных площадках и на уличной территории.</w:t>
      </w:r>
    </w:p>
    <w:p w:rsidR="00107BDA" w:rsidRPr="00A573E3" w:rsidRDefault="00107BDA" w:rsidP="00107B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На территории Буготакского сельсовета запрещается накапливать и размещать отходы и мусор в несанкционированных местах.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разместившие отходы в несанкционированных местах, обязаны за свой счет провести уборку и очистку данной территории, а при необходимости – рекультивацию земельного участка.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невозможности установления лиц, разместивших отходы на несанкционированных свалках, удаление отходов и рекультивация территории свалок производится за счет лиц, обязанных обеспечить уборку данной территории в соответствии с Правилами.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Сбор и вывоз отходов и мусора осуществляется по контейнерной или бестарной системе в порядке, установленном действующими нормативными правовыми актами.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На территории общего пользования Буготакского сельсовета запрещается сжигание отходов и мусора.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Вывоз бытовых отходов и мусора из жилых домов, организаций торговли и общественного питания, культуры, детских и лечебных заведений осуществляется указанными организациями и домовладельцами, а также иными производителями отходов самостоятельно либо на основании договоров со специализированными организациями.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Вывоз строительного мусора от ремонта производится силами лиц, осуществляющих ремонт, в специально отведенные для этого места.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складирование строительного мусора в места временного хранения отходов.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В случае, если производитель отходов, осуществляющий свою бытовую и хозяйственную деятельность на земельном участке, в жилом или нежилом помещении на основании договора аренды или иного соглашения с собственником, не организовал сбор, вывоз и утилизацию отходов самостоятельно, обязанности по сбору, вывозу и утилизации отходов данного производителя отходов возлагаются на собственника вышеперечисленных объектов недвижимости, ответственного за уборку территорий в соответствии с Правилами.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2.8. Уборку и очистку  автобусных остановок производят организации, в обязанность которых входит уборка территорий улиц, на которых расположены эти остановки.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Уборка и очистка остановок, на которых расположены некапитальные объекты торговли, осуществляются владельцами некапитальных объектов торговли в границах, установленных пунктом 2.3.1. Правил.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2.9. Эксплуатация и содержание в надлежащем санитарно-техническом состоянии водоразборных колонок, в том числе их очистка от мусора, льда и снега, а также обеспечение безопасных подходов к ним возлагаются на специализированные  организации, обслуживающие данные объекты.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2.10. Содержание и уборка зеленых насаждений, находящихся в собственности орга</w:t>
      </w:r>
      <w:r w:rsidRPr="00A573E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softHyphen/>
        <w:t xml:space="preserve">низаций, домовладельцев, производятся силами и средствами этих организаций, домовладельцев самостоятельно или по договорам со специализированными организациями под контролем администрации Буготакского  сельсовета. 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Уборка мостов, пешеходных переходов, прилегающих к ним территорий, а также содержание коллекторов,  производится организациями, обслуживающими данные объекты.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 Жилые здания, не имеющие канализации, должны иметь утепленные выгребные ямы для совместного сбора туалетных и помойных нечистот с непроницаемым дном,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стенками и крышками с решетками, с ячейками не более 5х5 см, препятствующими попаданию крупных предметов в яму.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устройство наливных помоек, разлив помоев и нечистот, вынос золы и шлака за территорию ограды  и прилегающую к ней территорию,  вынос мусора на уличные проезды.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Холодные туалеты должны быть установлены на территории собственника земельного участка, на расстоянии не менее 10 метров от фасада жилого дома.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2.14. Жидкие нечистоты вывозятся по договорам или разовым заявкам организациями, имеющими специальный транспорт.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2.15. Домовладельцы обязаны обеспечить подъезды непосредственно к мусоросборникам и выгребным ямам. В случае отсутствия возможности подъезда к мусоросборникам последние доставляются силами и средствами домовладельцев к месту их погрузки.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2.16. Сливание воды на тротуары, газоны, проезжую часть дороги не допускается, а при производстве аварийных работ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2.17. Содержание и эксплуатация санкционированных мест хранения и утилизации отходов и другого мусора осуществляются в порядке, установленном нормативными правовыми актами.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2.18. Уборка и очистка территорий, отведенных для размещения и эксплуатации линий электропередач, газовых, водопроводных и тепловых сетей, осуществляются организациями, эксплуатирующими указанные сети и линии электропередач. В случае, если указанные в данном пункте сети являются бесхозяйными, уборку и очистку территорий осуществляет организация, с которой заключен договор об обеспечении сохранности и эксплуатации бесхозяйного имущества.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2.19. При очистке смотровых колодцев, подземных коммуникаций грунт, мусор, нечистоты складируются в специальную тару с немедленной вывозкой силами организаций, занимающихся очистными работами.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Складирование нечистот на проезжую часть улиц, тротуары и газоны запрещается.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2.20. Сбор брошенных на улицах предметов, создающих помехи дорожному движению, возлагается на организации, обслуживающие данные объекты.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2.21. Организацию уборки иных территорий осуществляет  администрация Буготакского сельсовета, по соглашениям со специализированными организациями в пределах средств, предусмотренных на эти цели в бюджете администрации Буготакского сельсовета.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2.22. Учреждения, организации, иные юридические лица независимо от их организационно-правовых форм и форм собственности, крестьянские (фермерские) хозяйства, общественные объединения, индивидуальные предприниматели, должностные лица, граждане Российской Федерации, иностранные граждане, лица без гражданства, владеющие, пользующиеся и (или) распоряжающиеся территорией, прилегающей к лесу, обеспечивают её очистку от сухой травянистой растительности, пожнивных остатков, валежника, порубочных остатков,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0,5 метра или иными противопожарным барьером.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Особенности уборки территории Буготакского сельсовета                                                   в весенне-летний период</w:t>
      </w:r>
    </w:p>
    <w:p w:rsidR="00107BDA" w:rsidRPr="00A573E3" w:rsidRDefault="00107BDA" w:rsidP="00107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Весенне – летний временной период устанавливается с апреля по октябрь, в зависимости от сезонных погодных условий, может быть изменен.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территории общего и ограниченного пользования включает в себя уборка территорий парков, скверов осуществляется до 1 мая, силами организаций, предприятий за которыми закреплена данная территория по договору со специализированной организацией.</w:t>
      </w:r>
    </w:p>
    <w:p w:rsidR="00107BDA" w:rsidRPr="00A573E3" w:rsidRDefault="00107BDA" w:rsidP="00107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Физические и юридические лица несут ответственность за санитарное состояние, имеющихся в собственности (во временном пользовании)  земельных участков, территорий общего пользования</w:t>
      </w:r>
      <w:r w:rsidRPr="00A573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Особенности уборки  территории Буготакского сельсовета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осенне-зимний период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4.1.  Уборка  территории Буготакского сельсовета в осеннее зимний период производится с  15 октября по 15 апреля и предусматривает уборку и вывоз мусора, снега и льда,  посыпку улиц песком или шлаком.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климатических условий постановлением главы  администрации Буготакского сельсовета период осенне-зимней уборки может быть изменен.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Укладка свежевыпавшего снега в валы и кучи разрешается на всех улицах.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зависимости от ширины улицы и характера движения на ней валы могут укладываться либо по обеим сторонам проезжей части, либо с одной стороны проезжей части вдоль тротуара с оставлением необходимых проходов и проездов.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4.4. Посыпку песком (шлаком)  следует начинать немедленно с начала снегопада или появления гололеда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первую очередь при гололеде посыпаются спуски, подъемы, перекрестки, места остановок общественного транспорта, пешеходные переходы.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Очистка от снега крыш и удаление сосулек возлагаются на владельцев зданий и сооружений и должны производиться с обеспечением мер безопасности.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4.6. Уборка  снега и льда с улиц, площадей, мостов,  начинаются немедленно с начала снегопада, для обеспечения бесперебойного движения транспорта во избежание наката.</w:t>
      </w:r>
    </w:p>
    <w:p w:rsidR="00107BDA" w:rsidRPr="00A573E3" w:rsidRDefault="00107BDA" w:rsidP="00107BD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4.7.  В целях обеспечения безопасности дорожного движения и пешеходов запрещается: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вынос (вывоз) снега с дворовой и при домовой территории на проезжую часть улицы;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-  в местах создающих неудобства проживающим в соседних квартирах (дома);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5.Содержание территорий торговли</w:t>
      </w:r>
    </w:p>
    <w:p w:rsidR="00107BDA" w:rsidRPr="00A573E3" w:rsidRDefault="00107BDA" w:rsidP="00107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5.1.    Уборка территорий торговых площадей, осуществляется ежедневно за счет средств торгующих лиц, физических, юридических лиц.</w:t>
      </w:r>
    </w:p>
    <w:p w:rsidR="00107BDA" w:rsidRPr="00A573E3" w:rsidRDefault="00107BDA" w:rsidP="00107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5.2.     При входе в каждое предприятие торговли (магазины, временные стационарные торговые точки) и общественного питания оборудоваться за счет торгующих юридических и физических лиц мусоросборниками, которые должны плотно закрываться, своевременно очищаться и дезинфицироваться.</w:t>
      </w:r>
    </w:p>
    <w:p w:rsidR="00107BDA" w:rsidRPr="00A573E3" w:rsidRDefault="00107BDA" w:rsidP="00107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5.3.    Текущий и капитальный ремонт магазинов, сооружений производятся в зависимости от их технического состояния собственниками магазинов, сооружений, и иными лицами.</w:t>
      </w:r>
    </w:p>
    <w:p w:rsidR="00107BDA" w:rsidRPr="00A573E3" w:rsidRDefault="00107BDA" w:rsidP="00107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5.4.      На территории торговли запрещается: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-  складировать отходы от торговли деятельности вне мусоросборников; сжигание отходов.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Порядок содержания элементов внешнего благоустройства: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6.1. Общие требования к содержанию элементов внешнего благоустройства.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6.1.1.Организацию содержания  элементов внешнего благоустройства осуществляет  администрация Буготакского  сельсовета по соглашениям со специализированными организациями в пределах средств, предусмотренных на эти цели в бюджете муниципального образования.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6.1.2. Строительство и установка оград, заборов, газонных и тротуарных ограждений, киосков, палаток, павильонов, ларьков, стендов для объявлений и других устройств допускаются в порядке, установленном законодательством Российской Федерации, субъекта Российской Федерации, нормативными правовыми актами администрации Тогучинского района и администрации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6.1.3. Строительные площадки должны быть огорожены по всему периметру плотным забором установленного образца. В ограждениях должно быть минимальное количество проездов.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Проезды, как правило, должны выходить на второстепенные улицы и оборудоваться шлагбаумами или воротами.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Строительные площадки должны иметь благоустроенную проезжую часть не менее 20 метров.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Вывески, реклама и витрины.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6.2.1. Установка всякого рода вывесок разрешается только после согласования эскизов с  администрацией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 Расклейка газет, афиш, плакатов, различного рода объявлений и реклам разрешается только на специально установленных стендах.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 Очистку от объявлений опор уличного освещения, цоколя зданий, заборов и других сооружений осуществляют организации, эксплуатирующие данные объекты.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6.2.4. Размещение и эксплуатация средств наружной рекламы осуществляются в порядке, установленном решением Совета депутатов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сельсовета.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6.3. Строительство, установка и содержание малых архитектурных форм.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6.3.1. Физические или юридические лица обязаны содержать малые архитектурные формы, производить их ремонт и окраску, согласовывая колеры с  администрацией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6.3.2. Окраску киосков и павильонов, павильонов ожидания транспорта, стендов для афиш и объявлений, указателей остановок транспорта и переходов, скамеек необходимо производить не реже одного раза в год.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6.3.3. Окраску каменных, железобетонных и металлических ограждений фонарей уличного освещения, опор, трансформаторных будок и киосков, металлических ворот жилых, общественных и промышленных зданий необходимо производить не реже одного раза в год, а ремонт – по мере необходимости.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6.4. Ремонт и содержание зданий и сооружений.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6.4.1. Эксплуатация зданий и сооружений, их ремонт производятся в соответствии с установленными правилами и нормами технической эксплуатации.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6.4.2. Текущий и капитальный ремонт, окраска фасадов </w:t>
      </w:r>
      <w:r w:rsidRPr="00A573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зданий и сооружений, ремонт и реставрация оград производятся в зависимости от их технического состояния собственниками зданий и сооружений либо лицами использующими эти здания и сооружения. Здания, строения и сооружения, ограждения не должны нарушать архитектурный облик поселения.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6.4.3. Запрещается самовольное возведение хозяйственных и вспомогательных построек (дровяных сараев, будок, гаражей, голубятен, теплиц и т.п.) без получения соответствующего разрешения  администрации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6.4.4. Запрещается загромождение и засорение дворовых территорий прилегающих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73E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территорий металлическим ломом, строительным и бытовым мусором, домашней утварью и другими материалами.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6.4.5. Руководители организаций, в ведении которых находятся здания, а также собственники домов и строений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обязаны иметь: указатели на зданиях с обозначением наименования улицы и номерных знаков утвержденного образца, а на угловых домах – названия пересекающихся улиц.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Calibri" w:hAnsi="Times New Roman" w:cs="Times New Roman"/>
          <w:sz w:val="28"/>
          <w:szCs w:val="28"/>
        </w:rPr>
        <w:t xml:space="preserve">6.5. </w:t>
      </w:r>
      <w:r w:rsidRPr="00A573E3">
        <w:rPr>
          <w:rFonts w:ascii="Times New Roman" w:eastAsia="Times New Roman" w:hAnsi="Times New Roman" w:cs="Times New Roman"/>
          <w:sz w:val="28"/>
          <w:szCs w:val="28"/>
        </w:rPr>
        <w:t>Проектирование, строительство и эксплуатация объектов благоустройства различного функционального назначения должны обеспечивать требования по охране и поддержанию здоровья человека, охраны исторической и природной среды, создавать технические возможности беспрепятственного передвижения маломобильных групп населения по территории муниципального образования, способствовать коммуникациям и взаимодействию граждан и сообществ и формированию новых связей между ними.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6.5.1. Входные (участки входов в здания) группы зданий жилого и общественного назначения рекомендуется оборудовать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маломобильных групп населения (пандусы, перила и пр.).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6.5.2. В составе общественных и полуприватных пространств необходимо резервировать парковочные места для маломобильных групп граждан.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Озеленение территории Буготакского сельсовета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Озеленение территории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работы по содержанию парков осуществляется в пределах средств, предусмотренных в бюджете муниципального образования на эти цели.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7.2. Физические и юридические лица, в собственности или в пользовании которых находятся земельные участки, обязаны обеспечить содержание и сохранность зеленых насаждений, находящихся на этих участках</w:t>
      </w:r>
      <w:r w:rsidRPr="00A573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 Новые посадки деревьев и кустарников на территории улиц, парков допускается производить только по согласованию с  администрацией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7.4. На площадях зеленых насаждений запрещается: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ломать деревья, кустарники, сучья и ветви, срывать листья и цветы;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разбивать палатки и разводить костры;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засорять газоны, цветники, дорожки и водоемы;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портить скульптуры, скамейки, ограды;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добывать из деревьев сок, делать надрезы, надписи, приклеивать к деревьям, укреплять и натягивать на деревьях объявления, номерные знаки, всякого рода указатели, провода и забивать в деревья крючки и гвозди для подвешивания гамаков, качелей, веревок, сушить белье на ветвях;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ездить на велосипедах, мотоциклах, лошадях, тракторах и автомашинах;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мыть автотранспортные средства, стирать белье, а также купать животных в водоемах, расположенных на территории зеленых насаждений;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парковать автотранспортные средства на газонах;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пасти скот;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производить строительные и ремонтные работы без ограждений насаждений щитами, гарантирующими защиту их от повреждений;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обнажать корни деревьев на расстоянии ближе </w:t>
      </w:r>
      <w:smartTag w:uri="urn:schemas-microsoft-com:office:smarttags" w:element="metricconverter">
        <w:smartTagPr>
          <w:attr w:name="ProductID" w:val="1,5 м"/>
        </w:smartTagPr>
        <w:r w:rsidRPr="00A573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1,5 м</w:t>
        </w:r>
      </w:smartTag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ствола и засыпать шейки деревьев землей или строительным мусором;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добывать растительную землю, песок и производить другие раскопки;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– выгуливать и отпускать с поводка собак в парках, лесопарках, скверах и иных территориях зеленых насаждений;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сжигать листву и мусор на территории общего пользования муниципального образования.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7.5. Запрещается самовольная вырубка деревьев и кустарников.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7.6. Снос крупномерных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муниципального образования, производится только по письменному разрешению администрации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 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7.7. За всякое повреждение или самовольную вырубку зеленых насаждений,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7.8. За незаконную вырубку или повреждение деревьев на территории городских лесов виновные лица возмещают убытки в соответствии с действующим законодательством Российской Федерации.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7.9. При обнаружении признаков повреждения деревьев лица, ответственные за сохранность зеленых насаждений, должны немедленно поставить в известность местную администрацию муниципального образования для принятия необходимых мер.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7.10. Разрешение на вырубку сухостоя выдается местной администрацией.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7.11. Снос деревьев, кроме ценных пород деревьев, и кустарников в зоне индивидуальной застройки осуществляется собственником (ами) земельных участков самостоятельно за счет собственных средств.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3E3">
        <w:rPr>
          <w:rFonts w:ascii="Times New Roman" w:eastAsia="Calibri" w:hAnsi="Times New Roman" w:cs="Times New Roman"/>
          <w:b/>
          <w:sz w:val="28"/>
          <w:szCs w:val="28"/>
        </w:rPr>
        <w:t xml:space="preserve">8. </w:t>
      </w:r>
      <w:r w:rsidRPr="00A5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проезжей части дорог,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эксплуатация дорог, тротуаров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8.1. С целью сохранения дорожных покрытий на территории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запрещается: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подвоз груза волоком;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сбрасывание при погрузочно-разгрузочных работах на улицах рельсов, бревен, железных балок, труб, кирпича, других тяжелых предметов и складирование их;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перегон по улицам населенных пунктов, имеющим твердое покрытие, машин на гусеничном ходу;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движение и стоянка большегрузного транспорта  на пешеходных дорожках, тротуарах.</w:t>
      </w:r>
    </w:p>
    <w:p w:rsidR="00107BDA" w:rsidRPr="00A573E3" w:rsidRDefault="00107BDA" w:rsidP="00107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разрушения и повреждения дорожных покрытий, озеленения, элементов благоустройства и малых архитектурных форм, произведенные в результате деятельности строительных, иных организаций и физических лиц, должны быть восстановлены силами и средствами организаций, физических лиц производивших строительные работы.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8.2. Специализированные организации производят уборку территорий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сельсовета на основании соглашений с лицами, указанными в пункте 2.1 Правил.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573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.3. Текущий и капитальный ремонт, содержание, строительство и реконструкция автомобильных дорог общего пользования, мостов, тротуаров и иных транспортных инженерных сооружений в границах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сельсовета (за исключением автомобильных дорог общего пользования, мостов и иных транспортных инженерных сооружений федерального и регионального значения) осуществляются специализированными организациями, юридическими и физическими лицами по договорам с  администрацией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сельсовета в соответствии с планом капитальных вложений.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8.4. Эксплуатация, текущий и капитальный ремонт дорожных знаков, разметки и иных объектов обеспечения безопасности уличного движения осуществляются специализированными организациями, юридическими и физическими лицами по договорам с  администрацией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сельсовета.</w:t>
      </w:r>
    </w:p>
    <w:p w:rsidR="00107BDA" w:rsidRPr="00A573E3" w:rsidRDefault="00107BDA" w:rsidP="00107BD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Calibri" w:hAnsi="Times New Roman" w:cs="Times New Roman"/>
          <w:sz w:val="28"/>
          <w:szCs w:val="28"/>
        </w:rPr>
        <w:t>8.5.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сохранения конструкций дорог, не имеющих жесткого основания, органы местного самоуправления имеют право вводить в межсезонный срок ограничение на движение механизмов и автомобилей полной массой свыше 3,5 т. С выдачей в исключительных случаях разрешений на вынужденный проезд после возмещения расходов на последующее восстановление.</w:t>
      </w:r>
    </w:p>
    <w:p w:rsidR="00107BDA" w:rsidRPr="00A573E3" w:rsidRDefault="00107BDA" w:rsidP="00107BD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8.6.  При проведении строительных работ должны обеспечиваться: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- уборка санитарно-охраняемой зоны по периметру ограждения стройки;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повседневная уборка дорог, примыкающих к строительной площадке, включая въезды и выезды с нее.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Освещение территории Буготакского сельсовета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9.1. Освещение территории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осуществляется энергоснабжающими организациями по договорам с физическими и юридическими лицами, независимо от их организационно-правовых форм, являющимися собственниками отведенных им в установленном порядке земельных участков.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9.2. Строительство, эксплуатация, текущий и капитальный ремонт сетей наружного освещения улиц осуществляются специализированными организациями по договорам с  администрацией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107BDA" w:rsidRPr="00A573E3" w:rsidRDefault="00107BDA" w:rsidP="00107BD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9.3. При производстве строительных работ застройщики обязаны согласовать проекты устройства и реконструкций наружного освещения территории общего и ограниченного пользования независимо от будущего балансодержателя наружного освещения.</w:t>
      </w:r>
    </w:p>
    <w:p w:rsidR="00107BDA" w:rsidRPr="00A573E3" w:rsidRDefault="00107BDA" w:rsidP="00107BD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9.4. Повреждения устройств наружного освещения при дорожно – транспортных происшествиях устраняются  за счет виновного.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Особые требования к доступности объектов на территории Буготакского сельсовета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10.1. При проектировании объектов благоустройства жилой среды, улиц и дорог, объектов культурно-бытового обслуживания необходимо обеспечить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и инвалидов.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10.2. Проектирование, строительство, установка технических средств и оборудования, способствующих передвижению пожилых лиц и инвалидов, осуществляются при новом строительстве заказчиком в соответствии с утвержденной проектной документацией.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Праздничное оформление территории Буготакского сельсовета.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11.1. Праздничное оформление территории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выполняется по решению  администрации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период проведения государственных и сельских праздников, мероприятий, связанных со знаменательными событиями.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зданий, сооружений осуществляется их владельцами в рамках концепции праздничного оформления территории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11.2. Праздничное оформление территории муниципального образования выполняется по решению администрации муниципального образования на период проведения государственных и сельских праздников, мероприятий, связанных со знаменательными событиями.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11.3. Оформление зданий, сооружений рекомендуется осуществлять их владельцами в рамках концепции праздничного оформления территории муниципального образования.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11.4. Работы, связанные с проведением сельских торжественных и праздничных мероприятий, рекомендуется осуществлять организациям самостоятельно за счет собственных средств, а также по договорам с администрацией муниципального образования в пределах средств, предусмотренных на эти цели в бюджете муниципального образования.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11.5. В праздничное оформление рекомендуется включать: вывеску национальных флагов, лозунгов, гирлянд, панно, установку декоративных элементов и композиций, стендов, киосков, трибун, эстрад, а также устройство праздничной иллюминации.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11.6. Концепцию праздничного оформления рекомендуется определять программой мероприятий и схемой размещения объектов и элементов праздничного оформления, утверждаемыми администрацией муниципального образования.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11.7 . При изготовлении и установке элементов праздничного оформления не рекомендуется снимать, повреждать и ухудшать видимость технических средств регулирования дорожного движения.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11.8. Рекомендации к размещению информационных конструкций (афиш) зрелищных мероприятий: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11.9.  При размещении информации о культурных, спортивных  и других зрелищных мероприятиях конструкции должны учитывать архитектурно-средовые особенности строений и не перекрывать архитектурные детали (например: оконные проёмы, колонны, орнамент и прочие), быть пропорционально связаны с архитектурой. Рекомендуется использование конструкций без жесткого каркаса.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11.10. Количество рекламы не должно быть избыточно, а сами информационные поверхности между собой должны быть упорядочены по цветографике и композиции.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11.11. При размещении в нишах и межколонном пространстве, афиши необходимо расположить глубже передней линии фасада, чтобы не разрушать пластику объемов здания. Для этой же цели желательно выбрать для афиш в углублениях темный тон фона.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11.12. При отсутствии места на фасаде и наличии его рядом со зданием возможна установка неподалеку от объекта афиш но и тумбы.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11.13. При отсутствии подходящих мест для размещения информации, учреждению культуры допустимо по согласованию с архитектурной администрацией района размещать афиши в оконных проемах. В этом случае необходимо размещать афиши только за стеклом и строго выдерживать единый стиль оформления.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11.14.  Размещение малоформатной листовой рекламы в простенках здания может допускаться для культурных и спортивных учреждений при соблюдении единого оформления.</w:t>
      </w:r>
    </w:p>
    <w:p w:rsidR="00107BDA" w:rsidRPr="00A573E3" w:rsidRDefault="00107BDA" w:rsidP="00107BD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3E3">
        <w:rPr>
          <w:rFonts w:ascii="Times New Roman" w:eastAsia="Times New Roman" w:hAnsi="Times New Roman" w:cs="Times New Roman"/>
          <w:sz w:val="28"/>
          <w:szCs w:val="28"/>
        </w:rPr>
        <w:t>11.15. Возможно размещать рекламу, создав специальные места или навесные конструкции на близлежащих столбах  освещения.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 Использование внутри поселковой водопроводной сети.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 поселковый водопровод используется для водоснабжения населения питьевой водой, поения домашнего скота  и птицы, полива приусадебного участка (не более 1 сотки).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Запрещается: 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самовольное подключение к центральному водопроводу;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подключение летнего водопровода  без приборов учета используемой воды и разрешения администрации </w:t>
      </w:r>
      <w:r w:rsidRPr="00A573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Буготакского</w:t>
      </w: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или МУП ЖКХ «Буготакское»;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подключение к центральному водопроводу насосов;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полив огорода разбрызгивающими приспособлениями, подключенными к внутри поселковой  водопроводной сети.</w:t>
      </w:r>
    </w:p>
    <w:p w:rsidR="00107BDA" w:rsidRPr="00A573E3" w:rsidRDefault="00107BDA" w:rsidP="00107BDA">
      <w:pPr>
        <w:tabs>
          <w:tab w:val="center" w:pos="4677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73E3">
        <w:rPr>
          <w:rFonts w:ascii="Times New Roman" w:eastAsia="Calibri" w:hAnsi="Times New Roman" w:cs="Times New Roman"/>
          <w:b/>
          <w:sz w:val="28"/>
          <w:szCs w:val="28"/>
        </w:rPr>
        <w:t xml:space="preserve">13. Формы и механизмы общественного участия </w:t>
      </w:r>
    </w:p>
    <w:p w:rsidR="00107BDA" w:rsidRPr="00A573E3" w:rsidRDefault="00107BDA" w:rsidP="00107BDA">
      <w:pPr>
        <w:tabs>
          <w:tab w:val="center" w:pos="4677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73E3">
        <w:rPr>
          <w:rFonts w:ascii="Times New Roman" w:eastAsia="Calibri" w:hAnsi="Times New Roman" w:cs="Times New Roman"/>
          <w:b/>
          <w:sz w:val="28"/>
          <w:szCs w:val="28"/>
        </w:rPr>
        <w:t>в принятии решений и реализации проектов комплексного благоустройства и развития городской среды.</w:t>
      </w:r>
    </w:p>
    <w:p w:rsidR="00107BDA" w:rsidRPr="00A573E3" w:rsidRDefault="00107BDA" w:rsidP="00107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13.1. Общие положения. Задачи, польза и формы общественного участия.</w:t>
      </w:r>
    </w:p>
    <w:p w:rsidR="00107BDA" w:rsidRPr="00A573E3" w:rsidRDefault="00107BDA" w:rsidP="00107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13.1.1. Вовлеченность в принятие решений и реализацию проектов, реальный учет мнения всех субъектов развития поселения, повышает их удовлетворенность городской средой, формирует положительный эмоциональный фон, ведет к повышению субъективного восприятия качества жизни (реализуя базовую потребность человека быть услышанным, влиять на происходящее в его среде жизни).</w:t>
      </w:r>
    </w:p>
    <w:p w:rsidR="00107BDA" w:rsidRPr="00A573E3" w:rsidRDefault="00107BDA" w:rsidP="00107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13.1.2 Участие в развитии городской среды создает новые возможности для общения, сотворчества и повышает субъективное восприятие качества жизни (реализуя базовую потребность в сопричастности и соучастии, потребность принадлежности к целому). Важно, чтобы и физическая среда, и социальные регламенты и культура подчеркивали общность и личную ответственность, создавали возможности для знакомства и стимулировали общение граждан по вопросам повседневной жизни, совместному решению задач, созданию новых смыслов и идей, некоммерческих и коммерческих проектов.</w:t>
      </w:r>
    </w:p>
    <w:p w:rsidR="00107BDA" w:rsidRPr="00A573E3" w:rsidRDefault="00107BDA" w:rsidP="00107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13.1.3 Общественное участие на этапе планирования и проектирования снижает количество и глубину несогласованностей, противоречий и конфликтов, снижает возможные затраты по их разрешению, повышает согласованность и доверие между органами государственной и муниципальной власти и населением, формирует лояльность со стороны населения и создаёт кредит доверия на будущее, а в перспективе превращает население и других субъектов в партнёров органов власти.</w:t>
      </w:r>
    </w:p>
    <w:p w:rsidR="00107BDA" w:rsidRPr="00A573E3" w:rsidRDefault="00107BDA" w:rsidP="00107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13.1.4. Новый запрос на соучастие со стороны органов власти, приглашение к участию в развитии территории талантливых местных профессионалов, активных граждан, представителей сообществ и различных организаций ведёт к учёту различных мнений, объективному повышению качества решений, открывает скрытые ресурсы всех субъектов развития, содействует развитию местных кадров, предоставляет новые возможности для повышения социальной связанности, развивает социальный капитал поселения и способствует формированию новых субъектов развития, кто готов думать о поселке, участвовать в его развитии, в том числе личным временем и компетенциями, связями, финансами и иными ресурсами – и таким образом повышает качество жизни и городской среды в целом.</w:t>
      </w:r>
    </w:p>
    <w:p w:rsidR="00107BDA" w:rsidRPr="00A573E3" w:rsidRDefault="00107BDA" w:rsidP="00107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13.2. Основные решения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а) формирование нового общественного института развития, обеспечивающего максимально эффективное представление интересов и включение способностей и ресурсов всех субъектов  жизни поселения  в процесс развития территории;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б) разработка внутренних регламентов, регулирующих процесс общественного соучастия; 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в) внедрение технологий,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ресурсов, технической сложности решаемых задач и отсутствия достаточной глубины специальных знаний у граждан и других субъектов жизни поселения;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г)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экспертизы, рекомендуется провести следующие процедуры: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 этап:  максимизация общественного участия на этапе выявления общественного запроса, формулировки движущих ценностей и определения целей рассматриваемого проекта;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2 этап: совмещение общественного участия и профессиональной экспертизы в выработке альтернативных концепций решения задачи, в том числе с использованием механизма проектных семинаров и открытых конкурсов;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3 этап: рассмотрение созданных вариантов с вовлечением всех субъектов жизни поселения, имеющих отношение к данной территории и данному вопросу;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4 этап: передача выбранной концепции на доработку специалистам органа местного самоуправления, вновь и рассмотрение финального решения, в том числе усиление его эффективности и привлекательности с участием всех заинтересованных субъектов.</w:t>
      </w:r>
    </w:p>
    <w:p w:rsidR="00107BDA" w:rsidRPr="00A573E3" w:rsidRDefault="00107BDA" w:rsidP="00107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13.3. Принципы организации общественного соучастия.</w:t>
      </w:r>
    </w:p>
    <w:p w:rsidR="00107BDA" w:rsidRPr="00A573E3" w:rsidRDefault="00107BDA" w:rsidP="00107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13.3.1. Все формы общественного соучастия направлены на наиболее полное включение всех заинтересованных сторон, на выявление их истинных интересов и ценностей, их отражение в проектировании любых изменений на территории поселения, на достижение согласия по целям и планам реализации проектов, на мобилизацию и объединение всех субъектов жизни поселения  вокруг проектов реализующих стратегию развития территории.</w:t>
      </w:r>
    </w:p>
    <w:p w:rsidR="00107BDA" w:rsidRPr="00A573E3" w:rsidRDefault="00107BDA" w:rsidP="00107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13.3.2. Открытое обсуждение проектов благоустройства территорий организуется на этапе формулирования задач проекта и по итогам каждого из этапов проектирования.</w:t>
      </w:r>
    </w:p>
    <w:p w:rsidR="00107BDA" w:rsidRPr="00A573E3" w:rsidRDefault="00107BDA" w:rsidP="00107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13.3.3. Все решения, касающиеся благоустройства и развития территорий принимаются открыто и гласно, с учетом мнения жителей соответствующих территорий и всех субъектов жизни поселения.</w:t>
      </w:r>
    </w:p>
    <w:p w:rsidR="00107BDA" w:rsidRPr="00A573E3" w:rsidRDefault="00107BDA" w:rsidP="00107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13.3.4. Для повышения уровня доступности информации и информирования населения и других субъектов жизни поселения о задачах и проектах в сфере благоустройства и комплексного развития городской среды использовать официальный сайт администрации муниципального образования в сети "Интернет", предоставляющий наиболее полную и актуальную информацию в данной сфере – организованную и представленную максимально понятным образом для пользователей портала.</w:t>
      </w:r>
    </w:p>
    <w:p w:rsidR="00107BDA" w:rsidRPr="00A573E3" w:rsidRDefault="00107BDA" w:rsidP="00107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13.3.5.  Обеспечивается свободный доступ в сети «Интернет» к основной проектной и конкурсной документации, а также обеспечивать видеозапись публичных обсуждений проектов благоустройства и их размещение на официальном сайте администрации муниципального образования. Обеспечивается возможность публичного комментирования и обсуждения материалов проектов.</w:t>
      </w:r>
    </w:p>
    <w:p w:rsidR="00107BDA" w:rsidRPr="00A573E3" w:rsidRDefault="00107BDA" w:rsidP="00107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13.4. Формы общественного соучастия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13.4.1. Для осуществления участия граждан в процессе принятия решений и реализации проектов комплексного благоустройства используются следующие форматы: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13.4.1.1. Совместное определение целей и задач по развитию территории, инвентаризация проблем и потенциалов среды;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13.4.1.2. Определение основных видов активностей, функциональных зон и их взаимного расположения на выбранной территории;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13.4.1.3.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13.4.1.4. Консультации в выборе типов покрытий, с учетом функционального зонирования территории;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13.4.1.5. Консультации по предполагаемым типам озеленения;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13.4.1.6. Консультации по предполагаемым типам освещения и осветительного оборудования;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13.4.1.7. Участие в разработке проекта, обсуждение решений с архитекторами, проектировщиками и другими профильными специалистами;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13.4.1.8.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сторон;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13.4.1.9. 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проекта);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13.4.1.10.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 для проведения регулярной оценки эксплуатации территории).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13.4.2. При реализации проектов необходимо обеспечить информирование общественности о планирующихся изменениях и возможности участия в этом процессе.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13.4.3. Информирование может осуществляться, но не ограничиваться: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13.4.3.1. Создание страницы на официальном сайте администрации муниципального образования, которая будет решать задачи по сбору информации, обеспечению   регулярному информированию о ходе проекта, с публикацией фото, видео и текстовых отчетов по итогам проведения общественных обсуждений.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13.4.3.2.  Работа с местными СМИ, охватывающими широкий круг людей разных возрастных групп и потенциальные аудитории проекта.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13.4.3.3. Вывешивание афиш и объявлений на информационных досках в подъездах жилых домов, расположенных в непосредственной близости к проектируемому объекту, а также на специальных стендах на самом объекте; в местах притяжения и скопления людей (общественные и торгово-развлекательные центры, знаковые места и площадки), в холлах значимых и социальных инфраструктурных объектов, расположенных по соседству с проектируемой территории или на ней (поликлиники, ДК, библиотеки, спортивные центры), на площадке проведения общественных обсуждений (в зоне входной группы, на специальных информационных стендах).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13.4.3.4.  Информирование местных жителей через школы и детские сады. В том числе  школьные проекты: организация конкурса рисунков. Сборы пожеланий, сочинений, макетов, проектов, распространение анкет и приглашения для родителей учащихся.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13.4.3.5.  Индивидуальные приглашения участников встречи лично, по электронной почте или по телефону.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13.4.3.6. Использование социальных сетей и Интернет-ресурсов для обеспечения донесения информации до различных местных и профессиональных сообществ.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13.4.3.7.Установка интерактивных стендов с устройствами для заполнения и сбора небольших анкет,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13.4.5.8. Установка специальных информационных стендов в местах с большой проходимостью, на территории самого объекта проектирования. Стенды могут работать как для сбора анкет, информации и обратной связи, так и в качестве площадок для обнародования всех этапов процесса проектирования и отчетов по итогам проведения общественных обсуждений.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13.5. Механизмы общественного участия.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13.5.1. Обсуждение проектов проходит   с использованием широкого набора инструментов для вовлечения и обеспечения участия и современных групповых методов работы.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13.5.2. В целях общественного участия  использовать следующие инструменты: анкетирование, опросы, интервьюирование, картирование, проведение фокус-групп, работа с отдельными группами пользователей, организация проектных семинаров, организация проектных мастерских (воркшопов), проведение общественных обсуждений, проведение дизайн-игр с участием взрослых и детей,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13.5.3. На каждом этапе проектирования выбираются максимально подходящие для конкретной ситуации механизмы, они должны быть простыми и понятными для всех заинтересованных в проекте сторон.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13.5.4. Для проведения общественных обсуждений необходимо выбирать хорошо известные людям общественные и культурные центры (ДК, школы, молодежные и культурные центры), находящиеся в зоне хорошей транспортной доступности, расположенные по соседству с объектом проектирования.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13.5.5. Общественные обсуждения   проводиться при участие опытного модератора, имеющего нейтральную позицию по отношению ко всем участникам проектного процесса.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13.5.6. По итогам встреч, проектных семинаров, воркшопов, дизайн-игр и любых других форматов общественных обсуждений формируется отчет о встрече, а также видеозапись самой встречи и выложены в публичный доступ, как на информационных ресурсах проекта, так и на официальном сайте администрации муниципального образования для того, чтобы граждане могли отслеживать процесс развития проекта, а также комментировать и включаться в этот процесс на любом этапе.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13.5.7.  Для обеспечения квалифицированного участия публикуется  достоверная и актуальная информация о проекте, результатах предпроектного исследования, а также сам проект не позднее, чем за 14 дней до проведения самого общественного обсуждения.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13.5.8. Общественный контроль является одним из механизмов общественного участия.</w:t>
      </w:r>
    </w:p>
    <w:p w:rsidR="00107BDA" w:rsidRPr="00A573E3" w:rsidRDefault="00107BDA" w:rsidP="00107B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13.6. Общественный контроль в области благоустройства вправе осуществлять любые заинтересованные физические и юридические лица, в том числе с использованием технических средств для фото-видеофиксации, а также официального сайта администрации муниципального образования в сети "Интернет". Информация о выявленных и зафиксированных в рамках общественного контроля нарушениях в области благоустройства направляется для принятия мер в  администрацию муниципального образования.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ar-SA"/>
        </w:rPr>
        <w:t>13.7.Общественный контроль в области благоустройства осуществляется с учетом положений законов и иных нормативных правовых актов, направленных на обеспечение открытости информации и общественном контроле в области благоустройства, жилищных и коммунальных услуг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 Контроль за исполнением Правил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14.1.  Администрация Буготакского сельсовета, ее структурные подразделения осуществляют контроль в пределах своей компетенции за соблюдением физическими и юридическими лицами Правил.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14.2. В случае выявления фактов нарушений Правил уполномоченные органы администрации Буготакского сельсовета и их должностные лица вправе: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выдать предписание об устранении нарушений;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составить протокол об административном правонарушении в порядке, установленном действующим законодательством;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обратиться в суд с заявлением (исковым заявлением) о признании незаконными действий (бездействия) физических и (или) юридических лиц, нарушающих Правила, и о возмещении ущерба.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14.3. Лица, допустившие нарушение Правил, несут ответственность в соответствии с действующим законодательством.</w:t>
      </w:r>
    </w:p>
    <w:p w:rsidR="00107BDA" w:rsidRPr="00A573E3" w:rsidRDefault="00107BDA" w:rsidP="00107B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Вред, причиненный в результате нарушения Правил, возмещается виновными лицами в порядке, установленном действующим законодательством.</w:t>
      </w:r>
    </w:p>
    <w:p w:rsidR="00107BDA" w:rsidRPr="00A573E3" w:rsidRDefault="00107BDA" w:rsidP="00107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 Заключительные положения</w:t>
      </w:r>
    </w:p>
    <w:p w:rsidR="00107BDA" w:rsidRPr="00A573E3" w:rsidRDefault="00107BDA" w:rsidP="00107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15.1. Внесение изменений и дополнений в Правила благоустройства, организации уборки и обеспечения чистоты и порядка на территории Буготакского сельсовета осуществляется в том же порядке, как и их принятие.</w:t>
      </w:r>
    </w:p>
    <w:p w:rsidR="00107BDA" w:rsidRPr="00A573E3" w:rsidRDefault="00107BDA" w:rsidP="00107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15.2. Нарушение правил благоустройства территории населенных пунктов, а также несоблюдение правил по обеспечению чистоты и порядка, населенного пункта  влечет наказание в соответствии с законом об административных нарушениях.</w:t>
      </w:r>
    </w:p>
    <w:p w:rsidR="00107BDA" w:rsidRPr="00A573E3" w:rsidRDefault="00107BDA" w:rsidP="00107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47D6" w:rsidRPr="00A573E3" w:rsidRDefault="00E96735">
      <w:pPr>
        <w:rPr>
          <w:sz w:val="28"/>
          <w:szCs w:val="28"/>
        </w:rPr>
      </w:pPr>
    </w:p>
    <w:sectPr w:rsidR="000E47D6" w:rsidRPr="00A57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91019"/>
    <w:multiLevelType w:val="hybridMultilevel"/>
    <w:tmpl w:val="24F2D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BDA"/>
    <w:rsid w:val="000C57C3"/>
    <w:rsid w:val="000F7983"/>
    <w:rsid w:val="00107BDA"/>
    <w:rsid w:val="00A573E3"/>
    <w:rsid w:val="00A8095B"/>
    <w:rsid w:val="00E9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6698</Words>
  <Characters>38182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2019-08-02T07:43:00Z</dcterms:created>
  <dcterms:modified xsi:type="dcterms:W3CDTF">2019-08-02T07:43:00Z</dcterms:modified>
</cp:coreProperties>
</file>